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F" w:rsidRPr="00DA4DDF" w:rsidRDefault="00DA4DDF" w:rsidP="00DA4DDF">
      <w:pPr>
        <w:pStyle w:val="2"/>
        <w:spacing w:after="48"/>
        <w:rPr>
          <w:sz w:val="32"/>
          <w:szCs w:val="32"/>
        </w:rPr>
      </w:pPr>
      <w:bookmarkStart w:id="0" w:name="_Toc347224910"/>
      <w:r w:rsidRPr="00DA4DDF">
        <w:rPr>
          <w:sz w:val="32"/>
          <w:szCs w:val="32"/>
        </w:rPr>
        <w:t xml:space="preserve">Закон об образовании в Российской Федерации </w:t>
      </w:r>
    </w:p>
    <w:p w:rsidR="00DA4DDF" w:rsidRDefault="00DA4DDF" w:rsidP="00DA4DDF">
      <w:pPr>
        <w:pStyle w:val="2"/>
        <w:spacing w:after="48"/>
      </w:pPr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  <w:bookmarkEnd w:id="0"/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</w:t>
      </w:r>
      <w:proofErr w:type="gramEnd"/>
      <w:r>
        <w:rPr>
          <w:sz w:val="24"/>
          <w:szCs w:val="24"/>
        </w:rPr>
        <w:t xml:space="preserve">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  <w:proofErr w:type="gramEnd"/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</w:t>
      </w:r>
      <w:proofErr w:type="gramEnd"/>
      <w:r>
        <w:rPr>
          <w:sz w:val="24"/>
          <w:szCs w:val="24"/>
        </w:rPr>
        <w:t xml:space="preserve">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отношении специализированных структурных образовательных </w:t>
      </w:r>
      <w:proofErr w:type="gramStart"/>
      <w:r>
        <w:rPr>
          <w:sz w:val="24"/>
          <w:szCs w:val="24"/>
        </w:rPr>
        <w:t xml:space="preserve">подразделений загранучреждений Министерства иностранных дел </w:t>
      </w:r>
      <w:r>
        <w:rPr>
          <w:sz w:val="24"/>
          <w:szCs w:val="24"/>
        </w:rPr>
        <w:lastRenderedPageBreak/>
        <w:t>Российской Федерации</w:t>
      </w:r>
      <w:proofErr w:type="gramEnd"/>
      <w:r>
        <w:rPr>
          <w:sz w:val="24"/>
          <w:szCs w:val="24"/>
        </w:rPr>
        <w:t xml:space="preserve"> Министерство иностранных дел Российской Федерации: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этих подразделений.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>
        <w:rPr>
          <w:sz w:val="24"/>
          <w:szCs w:val="24"/>
        </w:rPr>
        <w:t>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DA4DDF" w:rsidRDefault="00DA4DDF" w:rsidP="00DA4DDF">
      <w:pPr>
        <w:pStyle w:val="a3"/>
        <w:spacing w:before="0" w:beforeAutospacing="0" w:after="0" w:afterAutospacing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Права и обязанности педагогических </w:t>
      </w:r>
      <w:proofErr w:type="gramStart"/>
      <w:r>
        <w:rPr>
          <w:sz w:val="24"/>
          <w:szCs w:val="24"/>
        </w:rPr>
        <w:t>работников загранучреждений Министерства иностранных дел Российской Федерации</w:t>
      </w:r>
      <w:proofErr w:type="gramEnd"/>
      <w:r>
        <w:rPr>
          <w:sz w:val="24"/>
          <w:szCs w:val="24"/>
        </w:rPr>
        <w:t xml:space="preserve">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3E74C7" w:rsidRPr="00DA4DDF" w:rsidRDefault="003E74C7" w:rsidP="009363F8">
      <w:pPr>
        <w:spacing w:after="48"/>
        <w:rPr>
          <w:lang w:val="ru-RU"/>
        </w:rPr>
      </w:pPr>
    </w:p>
    <w:sectPr w:rsidR="003E74C7" w:rsidRPr="00DA4DDF" w:rsidSect="003E7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4DDF"/>
    <w:rsid w:val="0015750F"/>
    <w:rsid w:val="002F7743"/>
    <w:rsid w:val="003E74C7"/>
    <w:rsid w:val="009363F8"/>
    <w:rsid w:val="00990C7C"/>
    <w:rsid w:val="00DA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Lines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7"/>
  </w:style>
  <w:style w:type="paragraph" w:styleId="1">
    <w:name w:val="heading 1"/>
    <w:basedOn w:val="a"/>
    <w:next w:val="a"/>
    <w:link w:val="10"/>
    <w:uiPriority w:val="9"/>
    <w:qFormat/>
    <w:rsid w:val="00DA4DDF"/>
    <w:pPr>
      <w:keepNext/>
      <w:keepLines/>
      <w:spacing w:before="480" w:afterLines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DDF"/>
    <w:pPr>
      <w:keepNext/>
      <w:keepLines/>
      <w:spacing w:before="200" w:afterLines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4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A4DDF"/>
    <w:pPr>
      <w:spacing w:before="100" w:beforeAutospacing="1" w:afterLines="0" w:afterAutospacing="1"/>
    </w:pPr>
    <w:rPr>
      <w:rFonts w:ascii="Arial" w:eastAsiaTheme="minorEastAsia" w:hAnsi="Arial" w:cs="Arial"/>
      <w:color w:val="000000"/>
      <w:sz w:val="18"/>
      <w:szCs w:val="1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2013-02-25T04:54:00Z</cp:lastPrinted>
  <dcterms:created xsi:type="dcterms:W3CDTF">2013-02-25T04:45:00Z</dcterms:created>
  <dcterms:modified xsi:type="dcterms:W3CDTF">2013-02-25T04:56:00Z</dcterms:modified>
</cp:coreProperties>
</file>